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C36" w:rsidRPr="00025C36" w:rsidRDefault="00025C36" w:rsidP="00025C36">
      <w:pPr>
        <w:spacing w:line="240" w:lineRule="atLeast"/>
        <w:jc w:val="both"/>
        <w:rPr>
          <w:lang w:val="es-ES"/>
        </w:rPr>
      </w:pPr>
      <w:r w:rsidRPr="00025C36">
        <w:rPr>
          <w:b/>
          <w:lang w:val="es-ES"/>
        </w:rPr>
        <w:t>SUSTITUIR ESTE TEXTO POR EL TITULO</w:t>
      </w:r>
      <w:r w:rsidRPr="00025C36">
        <w:rPr>
          <w:lang w:val="es-ES"/>
        </w:rPr>
        <w:t xml:space="preserve"> </w:t>
      </w:r>
    </w:p>
    <w:p w:rsidR="00025C36" w:rsidRPr="00025C36" w:rsidRDefault="00025C36" w:rsidP="00025C36">
      <w:pPr>
        <w:spacing w:line="240" w:lineRule="atLeast"/>
        <w:jc w:val="both"/>
        <w:rPr>
          <w:lang w:val="es-ES"/>
        </w:rPr>
      </w:pPr>
      <w:r w:rsidRPr="00025C36">
        <w:rPr>
          <w:lang w:val="es-ES"/>
        </w:rPr>
        <w:t>A. B. Aut</w:t>
      </w:r>
      <w:r w:rsidRPr="00025C36">
        <w:rPr>
          <w:lang w:val="es-ES"/>
        </w:rPr>
        <w:t>or</w:t>
      </w:r>
      <w:r w:rsidRPr="00025C36">
        <w:rPr>
          <w:vertAlign w:val="superscript"/>
          <w:lang w:val="es-ES"/>
        </w:rPr>
        <w:t>1</w:t>
      </w:r>
      <w:r w:rsidRPr="00025C36">
        <w:rPr>
          <w:lang w:val="es-ES"/>
        </w:rPr>
        <w:t>, C. D. Aut</w:t>
      </w:r>
      <w:r w:rsidRPr="00025C36">
        <w:rPr>
          <w:lang w:val="es-ES"/>
        </w:rPr>
        <w:t>or</w:t>
      </w:r>
      <w:r w:rsidRPr="00025C36">
        <w:rPr>
          <w:vertAlign w:val="superscript"/>
          <w:lang w:val="es-ES"/>
        </w:rPr>
        <w:t>2</w:t>
      </w:r>
      <w:r w:rsidRPr="00025C36">
        <w:rPr>
          <w:lang w:val="es-ES"/>
        </w:rPr>
        <w:t xml:space="preserve">, </w:t>
      </w:r>
      <w:r w:rsidRPr="00025C36">
        <w:rPr>
          <w:vertAlign w:val="superscript"/>
          <w:lang w:val="es-ES"/>
        </w:rPr>
        <w:t>1</w:t>
      </w:r>
      <w:r w:rsidRPr="00025C36">
        <w:rPr>
          <w:lang w:val="es-ES"/>
        </w:rPr>
        <w:t>A</w:t>
      </w:r>
      <w:r w:rsidRPr="00025C36">
        <w:rPr>
          <w:lang w:val="es-ES"/>
        </w:rPr>
        <w:t>filiación del primer autor</w:t>
      </w:r>
      <w:r w:rsidRPr="00025C36">
        <w:rPr>
          <w:lang w:val="es-ES"/>
        </w:rPr>
        <w:t xml:space="preserve"> (</w:t>
      </w:r>
      <w:r w:rsidRPr="00025C36">
        <w:rPr>
          <w:lang w:val="es-ES"/>
        </w:rPr>
        <w:t>incluir dirección de correo electrónico)</w:t>
      </w:r>
      <w:r w:rsidRPr="00025C36">
        <w:rPr>
          <w:lang w:val="es-ES"/>
        </w:rPr>
        <w:t xml:space="preserve">, </w:t>
      </w:r>
      <w:r w:rsidRPr="00025C36">
        <w:rPr>
          <w:vertAlign w:val="superscript"/>
          <w:lang w:val="es-ES"/>
        </w:rPr>
        <w:t>2</w:t>
      </w:r>
      <w:r w:rsidRPr="00025C36">
        <w:rPr>
          <w:lang w:val="es-ES"/>
        </w:rPr>
        <w:t>A</w:t>
      </w:r>
      <w:r w:rsidRPr="00025C36">
        <w:rPr>
          <w:lang w:val="es-ES"/>
        </w:rPr>
        <w:t xml:space="preserve">fiiacion del Segundo </w:t>
      </w:r>
      <w:proofErr w:type="gramStart"/>
      <w:r w:rsidRPr="00025C36">
        <w:rPr>
          <w:lang w:val="es-ES"/>
        </w:rPr>
        <w:t>autor</w:t>
      </w:r>
      <w:r>
        <w:rPr>
          <w:lang w:val="es-ES"/>
        </w:rPr>
        <w:t>,…</w:t>
      </w:r>
      <w:proofErr w:type="gramEnd"/>
      <w:r>
        <w:rPr>
          <w:lang w:val="es-ES"/>
        </w:rPr>
        <w:t>.</w:t>
      </w:r>
      <w:r w:rsidRPr="00025C36">
        <w:rPr>
          <w:lang w:val="es-ES"/>
        </w:rPr>
        <w:t>.</w:t>
      </w:r>
    </w:p>
    <w:p w:rsidR="00025C36" w:rsidRPr="00025C36" w:rsidRDefault="00025C36" w:rsidP="00025C36">
      <w:pPr>
        <w:spacing w:line="240" w:lineRule="atLeast"/>
        <w:ind w:firstLine="288"/>
        <w:jc w:val="both"/>
        <w:rPr>
          <w:lang w:val="es-ES"/>
        </w:rPr>
      </w:pPr>
    </w:p>
    <w:p w:rsidR="00025C36" w:rsidRPr="00025C36" w:rsidRDefault="00025C36">
      <w:pPr>
        <w:rPr>
          <w:lang w:val="es-ES"/>
        </w:rPr>
        <w:sectPr w:rsidR="00025C36" w:rsidRPr="00025C36" w:rsidSect="00025C36">
          <w:pgSz w:w="11906" w:h="16838" w:code="9"/>
          <w:pgMar w:top="1440" w:right="1440" w:bottom="1440" w:left="1440" w:header="720" w:footer="720" w:gutter="0"/>
          <w:cols w:space="708"/>
          <w:docGrid w:linePitch="360"/>
        </w:sectPr>
      </w:pPr>
    </w:p>
    <w:p w:rsidR="00025C36" w:rsidRPr="00025C36" w:rsidRDefault="00025C36" w:rsidP="00025C36">
      <w:pPr>
        <w:spacing w:line="240" w:lineRule="atLeast"/>
        <w:ind w:firstLine="288"/>
        <w:jc w:val="both"/>
        <w:rPr>
          <w:lang w:val="es-ES"/>
        </w:rPr>
      </w:pPr>
      <w:r>
        <w:rPr>
          <w:b/>
          <w:lang w:val="es-ES"/>
        </w:rPr>
        <w:t>Introducció</w:t>
      </w:r>
      <w:r w:rsidRPr="00025C36">
        <w:rPr>
          <w:b/>
          <w:lang w:val="es-ES"/>
        </w:rPr>
        <w:t>n:</w:t>
      </w:r>
      <w:r w:rsidRPr="00025C36">
        <w:rPr>
          <w:lang w:val="es-ES"/>
        </w:rPr>
        <w:t xml:space="preserve">  </w:t>
      </w:r>
      <w:r w:rsidRPr="00025C36">
        <w:rPr>
          <w:lang w:val="es-ES"/>
        </w:rPr>
        <w:t>Reemplace estas instrucci</w:t>
      </w:r>
      <w:r>
        <w:rPr>
          <w:lang w:val="es-ES"/>
        </w:rPr>
        <w:t>ones con el texto de su resumen y</w:t>
      </w:r>
      <w:r w:rsidRPr="00025C36">
        <w:rPr>
          <w:lang w:val="es-ES"/>
        </w:rPr>
        <w:t xml:space="preserve"> NO elimine el salto de sección anterior</w:t>
      </w:r>
      <w:r>
        <w:rPr>
          <w:lang w:val="es-ES"/>
        </w:rPr>
        <w:t>. NO modifique el formato del documento</w:t>
      </w:r>
      <w:r w:rsidRPr="00025C36">
        <w:rPr>
          <w:lang w:val="es-ES"/>
        </w:rPr>
        <w:t xml:space="preserve">. Si incluye tablas o figuras, </w:t>
      </w:r>
      <w:r>
        <w:rPr>
          <w:lang w:val="es-ES"/>
        </w:rPr>
        <w:t>DEBE importarlas a este archivo</w:t>
      </w:r>
      <w:r w:rsidRPr="00025C36">
        <w:rPr>
          <w:lang w:val="es-ES"/>
        </w:rPr>
        <w:t>.</w:t>
      </w:r>
    </w:p>
    <w:p w:rsidR="00025C36" w:rsidRDefault="00025C36" w:rsidP="00025C36">
      <w:pPr>
        <w:spacing w:line="240" w:lineRule="atLeast"/>
        <w:ind w:firstLine="288"/>
        <w:jc w:val="both"/>
        <w:rPr>
          <w:lang w:val="es-ES"/>
        </w:rPr>
      </w:pPr>
      <w:r>
        <w:rPr>
          <w:b/>
          <w:lang w:val="es-ES"/>
        </w:rPr>
        <w:t>Formatos digitales</w:t>
      </w:r>
      <w:r w:rsidRPr="00025C36">
        <w:rPr>
          <w:b/>
          <w:lang w:val="es-ES"/>
        </w:rPr>
        <w:t>:</w:t>
      </w:r>
      <w:r w:rsidRPr="00025C36">
        <w:rPr>
          <w:lang w:val="es-ES"/>
        </w:rPr>
        <w:t xml:space="preserve">  </w:t>
      </w:r>
      <w:r>
        <w:rPr>
          <w:lang w:val="es-ES"/>
        </w:rPr>
        <w:t>Se puede utilizar cualquier formato de archivo de imágenes, pero para</w:t>
      </w:r>
      <w:r w:rsidRPr="00025C36">
        <w:rPr>
          <w:lang w:val="es-ES"/>
        </w:rPr>
        <w:t xml:space="preserve"> evitar problemas técnicos, le sugerimos utilizar archivos TIFF (.</w:t>
      </w:r>
      <w:proofErr w:type="spellStart"/>
      <w:r w:rsidRPr="00025C36">
        <w:rPr>
          <w:lang w:val="es-ES"/>
        </w:rPr>
        <w:t>tif</w:t>
      </w:r>
      <w:proofErr w:type="spellEnd"/>
      <w:r w:rsidRPr="00025C36">
        <w:rPr>
          <w:lang w:val="es-ES"/>
        </w:rPr>
        <w:t>) o GIF (.</w:t>
      </w:r>
      <w:proofErr w:type="spellStart"/>
      <w:r w:rsidRPr="00025C36">
        <w:rPr>
          <w:lang w:val="es-ES"/>
        </w:rPr>
        <w:t>gif</w:t>
      </w:r>
      <w:proofErr w:type="spellEnd"/>
      <w:r w:rsidRPr="00025C36">
        <w:rPr>
          <w:lang w:val="es-ES"/>
        </w:rPr>
        <w:t>) para fotografías, y PostScript encapsulado (.</w:t>
      </w:r>
      <w:proofErr w:type="spellStart"/>
      <w:r w:rsidRPr="00025C36">
        <w:rPr>
          <w:lang w:val="es-ES"/>
        </w:rPr>
        <w:t>eps</w:t>
      </w:r>
      <w:proofErr w:type="spellEnd"/>
      <w:r w:rsidRPr="00025C36">
        <w:rPr>
          <w:lang w:val="es-ES"/>
        </w:rPr>
        <w:t>) o metarchivos de Windows (.</w:t>
      </w:r>
      <w:proofErr w:type="spellStart"/>
      <w:r w:rsidRPr="00025C36">
        <w:rPr>
          <w:lang w:val="es-ES"/>
        </w:rPr>
        <w:t>wmf</w:t>
      </w:r>
      <w:proofErr w:type="spellEnd"/>
      <w:r w:rsidRPr="00025C36">
        <w:rPr>
          <w:lang w:val="es-ES"/>
        </w:rPr>
        <w:t xml:space="preserve">) para dibujos lineales. </w:t>
      </w:r>
      <w:r>
        <w:rPr>
          <w:lang w:val="es-ES"/>
        </w:rPr>
        <w:t>Por favor, utilizar archivos de formato</w:t>
      </w:r>
      <w:r w:rsidRPr="00025C36">
        <w:rPr>
          <w:lang w:val="es-ES"/>
        </w:rPr>
        <w:t xml:space="preserve"> pequeño siempre que sea posible (por ejemplo, no utilice un archivo TIFF de 1 MB si un archivo GIF de 250 K proporciona una resolución aceptable).</w:t>
      </w:r>
    </w:p>
    <w:p w:rsidR="000A6ECE" w:rsidRDefault="000724CB" w:rsidP="00025C36">
      <w:pPr>
        <w:spacing w:line="240" w:lineRule="atLeast"/>
        <w:ind w:firstLine="288"/>
        <w:jc w:val="both"/>
        <w:rPr>
          <w:lang w:val="es-ES"/>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400050</wp:posOffset>
            </wp:positionV>
            <wp:extent cx="2642400" cy="1584000"/>
            <wp:effectExtent l="0" t="0" r="571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jpg"/>
                    <pic:cNvPicPr/>
                  </pic:nvPicPr>
                  <pic:blipFill>
                    <a:blip r:embed="rId4">
                      <a:extLst>
                        <a:ext uri="{28A0092B-C50C-407E-A947-70E740481C1C}">
                          <a14:useLocalDpi xmlns:a14="http://schemas.microsoft.com/office/drawing/2010/main" val="0"/>
                        </a:ext>
                      </a:extLst>
                    </a:blip>
                    <a:stretch>
                      <a:fillRect/>
                    </a:stretch>
                  </pic:blipFill>
                  <pic:spPr>
                    <a:xfrm>
                      <a:off x="0" y="0"/>
                      <a:ext cx="2642400" cy="1584000"/>
                    </a:xfrm>
                    <a:prstGeom prst="rect">
                      <a:avLst/>
                    </a:prstGeom>
                  </pic:spPr>
                </pic:pic>
              </a:graphicData>
            </a:graphic>
            <wp14:sizeRelH relativeFrom="margin">
              <wp14:pctWidth>0</wp14:pctWidth>
            </wp14:sizeRelH>
            <wp14:sizeRelV relativeFrom="margin">
              <wp14:pctHeight>0</wp14:pctHeight>
            </wp14:sizeRelV>
          </wp:anchor>
        </w:drawing>
      </w:r>
      <w:r w:rsidR="000A6ECE">
        <w:rPr>
          <w:lang w:val="es-ES"/>
        </w:rPr>
        <w:t>Los pies de las figuras ponerlos en Times New Roman cursiva, tamaño 9</w:t>
      </w:r>
    </w:p>
    <w:p w:rsidR="000A6ECE" w:rsidRPr="000724CB" w:rsidRDefault="000724CB" w:rsidP="00025C36">
      <w:pPr>
        <w:spacing w:line="240" w:lineRule="atLeast"/>
        <w:ind w:firstLine="288"/>
        <w:jc w:val="both"/>
        <w:rPr>
          <w:i/>
          <w:sz w:val="18"/>
          <w:szCs w:val="18"/>
          <w:lang w:val="es-ES"/>
        </w:rPr>
      </w:pPr>
      <w:r w:rsidRPr="000724CB">
        <w:rPr>
          <w:i/>
          <w:sz w:val="18"/>
          <w:szCs w:val="18"/>
          <w:lang w:val="es-ES"/>
        </w:rPr>
        <w:t>Ejemplo de pie de figura (Fuente: NASA/JPL)</w:t>
      </w:r>
    </w:p>
    <w:p w:rsidR="000A6ECE" w:rsidRPr="00025C36" w:rsidRDefault="000A6ECE" w:rsidP="000724CB">
      <w:pPr>
        <w:spacing w:line="240" w:lineRule="atLeast"/>
        <w:jc w:val="both"/>
        <w:rPr>
          <w:lang w:val="es-ES"/>
        </w:rPr>
      </w:pPr>
      <w:bookmarkStart w:id="0" w:name="_GoBack"/>
      <w:bookmarkEnd w:id="0"/>
    </w:p>
    <w:p w:rsidR="00025C36" w:rsidRPr="00025C36" w:rsidRDefault="00025C36" w:rsidP="00025C36">
      <w:pPr>
        <w:spacing w:line="240" w:lineRule="atLeast"/>
        <w:ind w:firstLine="288"/>
        <w:jc w:val="both"/>
        <w:rPr>
          <w:lang w:val="es-ES"/>
        </w:rPr>
      </w:pPr>
      <w:r>
        <w:rPr>
          <w:b/>
          <w:lang w:val="es-ES"/>
        </w:rPr>
        <w:t>Estilos de los encabezados de cada sección</w:t>
      </w:r>
      <w:r w:rsidRPr="00025C36">
        <w:rPr>
          <w:b/>
          <w:lang w:val="es-ES"/>
        </w:rPr>
        <w:t>:</w:t>
      </w:r>
      <w:r w:rsidRPr="00025C36">
        <w:rPr>
          <w:lang w:val="es-ES"/>
        </w:rPr>
        <w:t xml:space="preserve">  </w:t>
      </w:r>
      <w:r w:rsidRPr="00025C36">
        <w:rPr>
          <w:lang w:val="es-ES"/>
        </w:rPr>
        <w:t>Los encabezados de las secciones de esta plantilla usan el estilo correcto (mayúsculas y minúsculas, negrita, seguidos de dos pu</w:t>
      </w:r>
      <w:r>
        <w:rPr>
          <w:lang w:val="es-ES"/>
        </w:rPr>
        <w:t>ntos). El formato para los encabezados de</w:t>
      </w:r>
      <w:r w:rsidRPr="00025C36">
        <w:rPr>
          <w:lang w:val="es-ES"/>
        </w:rPr>
        <w:t xml:space="preserve"> segundo nivel se muestra a continuación:</w:t>
      </w:r>
    </w:p>
    <w:p w:rsidR="00025C36" w:rsidRDefault="00025C36" w:rsidP="00025C36">
      <w:pPr>
        <w:spacing w:line="240" w:lineRule="atLeast"/>
        <w:ind w:firstLine="288"/>
        <w:jc w:val="both"/>
        <w:rPr>
          <w:lang w:val="es-ES"/>
        </w:rPr>
      </w:pPr>
      <w:r w:rsidRPr="00025C36">
        <w:rPr>
          <w:i/>
          <w:lang w:val="es-ES"/>
        </w:rPr>
        <w:t>Ejemplo de encabezado de Segundo nivel</w:t>
      </w:r>
      <w:r w:rsidRPr="00025C36">
        <w:rPr>
          <w:i/>
          <w:lang w:val="es-ES"/>
        </w:rPr>
        <w:t>.</w:t>
      </w:r>
      <w:r w:rsidRPr="00025C36">
        <w:rPr>
          <w:lang w:val="es-ES"/>
        </w:rPr>
        <w:t xml:space="preserve">  </w:t>
      </w:r>
      <w:r w:rsidRPr="00025C36">
        <w:rPr>
          <w:lang w:val="es-ES"/>
        </w:rPr>
        <w:t>Las sangrías automáticas de los párrafos están incrustadas para que aparezcan cada vez que utilice un retorno completo. Si está utilizando el corrector ortográfico y parece que no funciona, marque la opción "Idioma" en "Herramientas" para asegurarse de que "Sin revisión" no esté seleccionado como predeterminado. También debe verificar que la fuente predeterminada sea Times New Roman y no Nueva York (esta conversión se realiza en algunos sistemas Macintosh).</w:t>
      </w:r>
    </w:p>
    <w:p w:rsidR="00025C36" w:rsidRPr="00025C36" w:rsidRDefault="00025C36" w:rsidP="00025C36">
      <w:pPr>
        <w:spacing w:line="240" w:lineRule="atLeast"/>
        <w:ind w:firstLine="288"/>
        <w:jc w:val="both"/>
        <w:rPr>
          <w:rFonts w:ascii="Arial" w:hAnsi="Arial" w:cs="Arial"/>
          <w:color w:val="000000"/>
          <w:sz w:val="21"/>
          <w:szCs w:val="21"/>
          <w:shd w:val="clear" w:color="auto" w:fill="FFFFFF"/>
          <w:lang w:val="es-ES"/>
        </w:rPr>
      </w:pPr>
      <w:r w:rsidRPr="00025C36">
        <w:rPr>
          <w:b/>
          <w:lang w:val="es-ES"/>
        </w:rPr>
        <w:t>Reconocimientos</w:t>
      </w:r>
      <w:r w:rsidRPr="00025C36">
        <w:rPr>
          <w:b/>
          <w:lang w:val="es-ES"/>
        </w:rPr>
        <w:t>:</w:t>
      </w:r>
      <w:r w:rsidRPr="00025C36">
        <w:rPr>
          <w:lang w:val="es-ES"/>
        </w:rPr>
        <w:t xml:space="preserve"> </w:t>
      </w:r>
      <w:r>
        <w:rPr>
          <w:lang w:val="es-ES"/>
        </w:rPr>
        <w:t>Si lo considera adecuado incluya</w:t>
      </w:r>
      <w:r w:rsidRPr="00025C36">
        <w:rPr>
          <w:lang w:val="es-ES"/>
        </w:rPr>
        <w:t xml:space="preserve"> una sección de reconocimientos, proy</w:t>
      </w:r>
      <w:r>
        <w:rPr>
          <w:lang w:val="es-ES"/>
        </w:rPr>
        <w:t>ectos que soportan los trabajos, etc</w:t>
      </w:r>
      <w:r w:rsidRPr="00025C36">
        <w:rPr>
          <w:lang w:val="es-ES"/>
        </w:rPr>
        <w:t>.</w:t>
      </w:r>
    </w:p>
    <w:p w:rsidR="00025C36" w:rsidRPr="00025C36" w:rsidRDefault="00025C36" w:rsidP="00025C36">
      <w:pPr>
        <w:spacing w:line="240" w:lineRule="atLeast"/>
        <w:ind w:firstLine="288"/>
        <w:jc w:val="both"/>
        <w:rPr>
          <w:lang w:val="es-ES"/>
        </w:rPr>
      </w:pPr>
      <w:r w:rsidRPr="00025C36">
        <w:rPr>
          <w:b/>
          <w:lang w:val="es-ES"/>
        </w:rPr>
        <w:t>Referencias</w:t>
      </w:r>
      <w:r w:rsidRPr="00025C36">
        <w:rPr>
          <w:b/>
          <w:lang w:val="es-ES"/>
        </w:rPr>
        <w:t>:</w:t>
      </w:r>
      <w:r w:rsidRPr="00025C36">
        <w:rPr>
          <w:lang w:val="es-ES"/>
        </w:rPr>
        <w:t xml:space="preserve"> </w:t>
      </w:r>
      <w:r>
        <w:rPr>
          <w:lang w:val="es-ES"/>
        </w:rPr>
        <w:t>Use un</w:t>
      </w:r>
      <w:r w:rsidRPr="00025C36">
        <w:rPr>
          <w:lang w:val="es-ES"/>
        </w:rPr>
        <w:t xml:space="preserve"> estilo breve </w:t>
      </w:r>
      <w:r>
        <w:rPr>
          <w:lang w:val="es-ES"/>
        </w:rPr>
        <w:t>de numeración de las referencias</w:t>
      </w:r>
      <w:r w:rsidRPr="00025C36">
        <w:rPr>
          <w:lang w:val="es-ES"/>
        </w:rPr>
        <w:t xml:space="preserve">, por ejemplo, [1], [2], etc. Las referencias deben aparecer en orden numérico en la </w:t>
      </w:r>
      <w:r w:rsidRPr="00025C36">
        <w:rPr>
          <w:lang w:val="es-ES"/>
        </w:rPr>
        <w:t>lista de referencias, y deben usar el siguiente estilo abreviado:</w:t>
      </w:r>
    </w:p>
    <w:p w:rsidR="00025C36" w:rsidRPr="00025C36" w:rsidRDefault="00025C36" w:rsidP="00025C36">
      <w:pPr>
        <w:spacing w:line="240" w:lineRule="atLeast"/>
        <w:ind w:firstLine="288"/>
        <w:jc w:val="both"/>
        <w:rPr>
          <w:lang w:val="es-ES"/>
        </w:rPr>
      </w:pPr>
      <w:r w:rsidRPr="00025C36">
        <w:rPr>
          <w:lang w:val="es-ES"/>
        </w:rPr>
        <w:t>[1] Autor A. B, Aut</w:t>
      </w:r>
      <w:r w:rsidRPr="00025C36">
        <w:rPr>
          <w:lang w:val="es-ES"/>
        </w:rPr>
        <w:t xml:space="preserve">or C. D. (1997) </w:t>
      </w:r>
      <w:r w:rsidRPr="00025C36">
        <w:rPr>
          <w:i/>
          <w:lang w:val="es-ES"/>
        </w:rPr>
        <w:t>JGR, 90,</w:t>
      </w:r>
      <w:r w:rsidRPr="00025C36">
        <w:rPr>
          <w:lang w:val="es-ES"/>
        </w:rPr>
        <w:t xml:space="preserve"> 1151–1154. [2] Aut</w:t>
      </w:r>
      <w:r w:rsidRPr="00025C36">
        <w:rPr>
          <w:lang w:val="es-ES"/>
        </w:rPr>
        <w:t xml:space="preserve">or E. F. et al. </w:t>
      </w:r>
      <w:r>
        <w:t xml:space="preserve">(1997) </w:t>
      </w:r>
      <w:proofErr w:type="spellStart"/>
      <w:r>
        <w:rPr>
          <w:i/>
        </w:rPr>
        <w:t>Meteoritics</w:t>
      </w:r>
      <w:proofErr w:type="spellEnd"/>
      <w:r>
        <w:rPr>
          <w:i/>
        </w:rPr>
        <w:t xml:space="preserve"> &amp; Planet. Sci., 32,</w:t>
      </w:r>
      <w:r>
        <w:t xml:space="preserve"> A74. </w:t>
      </w:r>
      <w:r w:rsidRPr="00025C36">
        <w:rPr>
          <w:lang w:val="es-ES"/>
        </w:rPr>
        <w:t>[3] Aut</w:t>
      </w:r>
      <w:r w:rsidRPr="00025C36">
        <w:rPr>
          <w:lang w:val="es-ES"/>
        </w:rPr>
        <w:t xml:space="preserve">or G. H. (1996) </w:t>
      </w:r>
      <w:r w:rsidRPr="00025C36">
        <w:rPr>
          <w:i/>
          <w:lang w:val="es-ES"/>
        </w:rPr>
        <w:t>LPS XXVII,</w:t>
      </w:r>
      <w:r w:rsidRPr="00025C36">
        <w:rPr>
          <w:lang w:val="es-ES"/>
        </w:rPr>
        <w:t xml:space="preserve"> 1344–1345. [4]Aut</w:t>
      </w:r>
      <w:r w:rsidRPr="00025C36">
        <w:rPr>
          <w:lang w:val="es-ES"/>
        </w:rPr>
        <w:t xml:space="preserve">or I. J. (2002) </w:t>
      </w:r>
      <w:r w:rsidRPr="00025C36">
        <w:rPr>
          <w:i/>
          <w:lang w:val="es-ES"/>
        </w:rPr>
        <w:t>LPS XXXIII,</w:t>
      </w:r>
      <w:r w:rsidRPr="00025C36">
        <w:rPr>
          <w:lang w:val="es-ES"/>
        </w:rPr>
        <w:t xml:space="preserve"> </w:t>
      </w:r>
      <w:proofErr w:type="spellStart"/>
      <w:r w:rsidRPr="00025C36">
        <w:rPr>
          <w:lang w:val="es-ES"/>
        </w:rPr>
        <w:t>Abstract</w:t>
      </w:r>
      <w:proofErr w:type="spellEnd"/>
      <w:r w:rsidRPr="00025C36">
        <w:rPr>
          <w:lang w:val="es-ES"/>
        </w:rPr>
        <w:t xml:space="preserve"> #1402.</w:t>
      </w:r>
    </w:p>
    <w:p w:rsidR="00016BCB" w:rsidRDefault="000724CB"/>
    <w:sectPr w:rsidR="00016BCB" w:rsidSect="00025C36">
      <w:type w:val="continuous"/>
      <w:pgSz w:w="11906" w:h="16838" w:code="9"/>
      <w:pgMar w:top="1440" w:right="1440" w:bottom="1440" w:left="1440" w:header="720" w:footer="720"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36"/>
    <w:rsid w:val="00025C36"/>
    <w:rsid w:val="000724CB"/>
    <w:rsid w:val="000A6ECE"/>
    <w:rsid w:val="0040176F"/>
    <w:rsid w:val="004545BD"/>
    <w:rsid w:val="00706363"/>
    <w:rsid w:val="007B0B5E"/>
    <w:rsid w:val="00D478B4"/>
    <w:rsid w:val="00E507EC"/>
    <w:rsid w:val="00F10D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AFFA"/>
  <w15:chartTrackingRefBased/>
  <w15:docId w15:val="{1DEE09A5-AEAE-4388-A072-AD91FA45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C36"/>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025C36"/>
    <w:rPr>
      <w:color w:val="0000FF"/>
      <w:u w:val="single"/>
    </w:rPr>
  </w:style>
  <w:style w:type="paragraph" w:styleId="NormalWeb">
    <w:name w:val="Normal (Web)"/>
    <w:basedOn w:val="Normal"/>
    <w:uiPriority w:val="99"/>
    <w:unhideWhenUsed/>
    <w:rsid w:val="00025C36"/>
    <w:pPr>
      <w:spacing w:before="100" w:beforeAutospacing="1" w:after="100" w:afterAutospacing="1"/>
    </w:pPr>
    <w:rPr>
      <w:rFonts w:ascii="Calibri" w:eastAsia="Calibri" w:hAnsi="Calibri" w:cs="Calibri"/>
      <w:sz w:val="24"/>
      <w:szCs w:val="24"/>
    </w:rPr>
  </w:style>
  <w:style w:type="character" w:styleId="Textoennegrita">
    <w:name w:val="Strong"/>
    <w:uiPriority w:val="22"/>
    <w:qFormat/>
    <w:rsid w:val="00025C36"/>
    <w:rPr>
      <w:b/>
      <w:bCs/>
    </w:rPr>
  </w:style>
  <w:style w:type="character" w:styleId="nfasis">
    <w:name w:val="Emphasis"/>
    <w:uiPriority w:val="20"/>
    <w:qFormat/>
    <w:rsid w:val="00025C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341</Words>
  <Characters>1945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FCO.J. GOMEZ-ELVIRA RODRIGUEZ</dc:creator>
  <cp:keywords/>
  <dc:description/>
  <cp:lastModifiedBy>FCO.J. GOMEZ-ELVIRA RODRIGUEZ</cp:lastModifiedBy>
  <cp:revision>2</cp:revision>
  <dcterms:created xsi:type="dcterms:W3CDTF">2020-10-25T17:55:00Z</dcterms:created>
  <dcterms:modified xsi:type="dcterms:W3CDTF">2020-10-25T18:27:00Z</dcterms:modified>
</cp:coreProperties>
</file>